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0893" w14:textId="77777777" w:rsidR="00D518D4" w:rsidRPr="00D518D4" w:rsidRDefault="00D518D4" w:rsidP="00D518D4">
      <w:pPr>
        <w:spacing w:after="60" w:line="240" w:lineRule="auto"/>
        <w:rPr>
          <w:rFonts w:eastAsia="Times New Roman"/>
          <w:sz w:val="24"/>
          <w:szCs w:val="24"/>
          <w:lang w:val="en-US"/>
        </w:rPr>
      </w:pPr>
      <w:r w:rsidRPr="00D518D4">
        <w:rPr>
          <w:rFonts w:eastAsia="Times New Roman"/>
          <w:color w:val="000000"/>
          <w:sz w:val="52"/>
          <w:szCs w:val="52"/>
          <w:lang w:val="en-US"/>
        </w:rPr>
        <w:t>Share Your Newly Open Access Titles: Ready-to-Use Communications Materials</w:t>
      </w:r>
    </w:p>
    <w:p w14:paraId="4628B589" w14:textId="77777777" w:rsidR="00D518D4" w:rsidRPr="00D518D4" w:rsidRDefault="00D518D4" w:rsidP="00D518D4">
      <w:pPr>
        <w:spacing w:line="240" w:lineRule="auto"/>
        <w:rPr>
          <w:rFonts w:eastAsia="Times New Roman"/>
          <w:sz w:val="24"/>
          <w:szCs w:val="24"/>
          <w:lang w:val="en-US"/>
        </w:rPr>
      </w:pPr>
      <w:r w:rsidRPr="00D518D4">
        <w:rPr>
          <w:rFonts w:eastAsia="Times New Roman"/>
          <w:color w:val="000000"/>
          <w:lang w:val="en-US"/>
        </w:rPr>
        <w:t xml:space="preserve">From the </w:t>
      </w:r>
      <w:hyperlink r:id="rId7" w:history="1">
        <w:r w:rsidRPr="00D518D4">
          <w:rPr>
            <w:rFonts w:eastAsia="Times New Roman"/>
            <w:color w:val="980000"/>
            <w:lang w:val="en-US"/>
          </w:rPr>
          <w:t>Path to Open Publisher Communications Toolkit</w:t>
        </w:r>
      </w:hyperlink>
    </w:p>
    <w:p w14:paraId="22C92336" w14:textId="77777777" w:rsidR="00D518D4" w:rsidRPr="00D518D4" w:rsidRDefault="00D518D4" w:rsidP="00D518D4">
      <w:pPr>
        <w:spacing w:line="240" w:lineRule="auto"/>
        <w:rPr>
          <w:rFonts w:eastAsia="Times New Roman"/>
          <w:sz w:val="24"/>
          <w:szCs w:val="24"/>
          <w:lang w:val="en-US"/>
        </w:rPr>
      </w:pPr>
    </w:p>
    <w:p w14:paraId="19588B50" w14:textId="77777777" w:rsidR="00D518D4" w:rsidRPr="00D518D4" w:rsidRDefault="00D518D4" w:rsidP="00D518D4">
      <w:pPr>
        <w:spacing w:line="240" w:lineRule="auto"/>
        <w:rPr>
          <w:rFonts w:eastAsia="Times New Roman"/>
          <w:sz w:val="24"/>
          <w:szCs w:val="24"/>
          <w:lang w:val="en-US"/>
        </w:rPr>
      </w:pPr>
      <w:r w:rsidRPr="00D518D4">
        <w:rPr>
          <w:rFonts w:eastAsia="Times New Roman"/>
          <w:color w:val="000000"/>
          <w:lang w:val="en-US"/>
        </w:rPr>
        <w:t xml:space="preserve">Thank you for being part of </w:t>
      </w:r>
      <w:hyperlink r:id="rId8" w:history="1">
        <w:r w:rsidRPr="00D518D4">
          <w:rPr>
            <w:rFonts w:eastAsia="Times New Roman"/>
            <w:color w:val="980000"/>
            <w:lang w:val="en-US"/>
          </w:rPr>
          <w:t>Path to Open</w:t>
        </w:r>
      </w:hyperlink>
      <w:r w:rsidRPr="00D518D4">
        <w:rPr>
          <w:rFonts w:eastAsia="Times New Roman"/>
          <w:color w:val="000000"/>
          <w:lang w:val="en-US"/>
        </w:rPr>
        <w:t xml:space="preserve">, a collaborative effort uniting JSTOR, university presses, authors, and libraries to expand equitable access, champion </w:t>
      </w:r>
      <w:proofErr w:type="spellStart"/>
      <w:r w:rsidRPr="00D518D4">
        <w:rPr>
          <w:rFonts w:eastAsia="Times New Roman"/>
          <w:color w:val="000000"/>
          <w:lang w:val="en-US"/>
        </w:rPr>
        <w:t>bibliodiversity</w:t>
      </w:r>
      <w:proofErr w:type="spellEnd"/>
      <w:r w:rsidRPr="00D518D4">
        <w:rPr>
          <w:rFonts w:eastAsia="Times New Roman"/>
          <w:color w:val="000000"/>
          <w:lang w:val="en-US"/>
        </w:rPr>
        <w:t>, and sustain the scholarly publishing ecosystem. This groundbreaking Books at JSTOR initiative supports the transition of high-quality scholarly monographs to open access at scale. Titles in this program are available to millions of researchers through JSTOR’s participating institutions for three years, after which they become fully open access for all readers worldwide.</w:t>
      </w:r>
    </w:p>
    <w:p w14:paraId="74E5347B" w14:textId="77777777" w:rsidR="00D518D4" w:rsidRPr="00D518D4" w:rsidRDefault="00D518D4" w:rsidP="00D518D4">
      <w:pPr>
        <w:spacing w:line="240" w:lineRule="auto"/>
        <w:rPr>
          <w:rFonts w:eastAsia="Times New Roman"/>
          <w:sz w:val="24"/>
          <w:szCs w:val="24"/>
          <w:lang w:val="en-US"/>
        </w:rPr>
      </w:pPr>
    </w:p>
    <w:p w14:paraId="181B4A46" w14:textId="77777777" w:rsidR="00D518D4" w:rsidRPr="00D518D4" w:rsidRDefault="00D518D4" w:rsidP="00D518D4">
      <w:pPr>
        <w:spacing w:line="240" w:lineRule="auto"/>
        <w:rPr>
          <w:rFonts w:eastAsia="Times New Roman"/>
          <w:sz w:val="24"/>
          <w:szCs w:val="24"/>
          <w:lang w:val="en-US"/>
        </w:rPr>
      </w:pPr>
      <w:r w:rsidRPr="00D518D4">
        <w:rPr>
          <w:rFonts w:eastAsia="Times New Roman"/>
          <w:color w:val="000000"/>
          <w:lang w:val="en-US"/>
        </w:rPr>
        <w:t xml:space="preserve">Through your partnership, titles are transitioning to open access! </w:t>
      </w:r>
      <w:hyperlink r:id="rId9" w:anchor="explore" w:history="1">
        <w:r w:rsidRPr="00D518D4">
          <w:rPr>
            <w:rFonts w:eastAsia="Times New Roman"/>
            <w:color w:val="980000"/>
            <w:lang w:val="en-US"/>
          </w:rPr>
          <w:t>Review the title list</w:t>
        </w:r>
      </w:hyperlink>
      <w:r w:rsidRPr="00D518D4">
        <w:rPr>
          <w:rFonts w:eastAsia="Times New Roman"/>
          <w:color w:val="000000"/>
          <w:lang w:val="en-US"/>
        </w:rPr>
        <w:t xml:space="preserve"> to confirm which of your books have become open </w:t>
      </w:r>
      <w:proofErr w:type="gramStart"/>
      <w:r w:rsidRPr="00D518D4">
        <w:rPr>
          <w:rFonts w:eastAsia="Times New Roman"/>
          <w:color w:val="000000"/>
          <w:lang w:val="en-US"/>
        </w:rPr>
        <w:t>access, and</w:t>
      </w:r>
      <w:proofErr w:type="gramEnd"/>
      <w:r w:rsidRPr="00D518D4">
        <w:rPr>
          <w:rFonts w:eastAsia="Times New Roman"/>
          <w:color w:val="000000"/>
          <w:lang w:val="en-US"/>
        </w:rPr>
        <w:t xml:space="preserve"> then use the customizable templates below to announce them through your press newsletter, website or email, and media outlets. Remember that titles become open access three years after publication (e.g., 2023 titles become open in 2026; 2024 titles in 2027; etc.).</w:t>
      </w:r>
    </w:p>
    <w:p w14:paraId="69FD0F02" w14:textId="77777777" w:rsidR="00D518D4" w:rsidRPr="00D518D4" w:rsidRDefault="00D518D4" w:rsidP="00D518D4">
      <w:pPr>
        <w:spacing w:before="400" w:after="120" w:line="240" w:lineRule="auto"/>
        <w:outlineLvl w:val="0"/>
        <w:rPr>
          <w:rFonts w:eastAsia="Times New Roman"/>
          <w:b/>
          <w:bCs/>
          <w:kern w:val="36"/>
          <w:sz w:val="48"/>
          <w:szCs w:val="48"/>
          <w:lang w:val="en-US"/>
        </w:rPr>
      </w:pPr>
      <w:r w:rsidRPr="00D518D4">
        <w:rPr>
          <w:rFonts w:eastAsia="Times New Roman"/>
          <w:color w:val="000000"/>
          <w:kern w:val="36"/>
          <w:sz w:val="40"/>
          <w:szCs w:val="40"/>
          <w:lang w:val="en-US"/>
        </w:rPr>
        <w:t>Newsletter article template</w:t>
      </w:r>
    </w:p>
    <w:p w14:paraId="2C35A6AE" w14:textId="77777777" w:rsidR="00D518D4" w:rsidRPr="00D518D4" w:rsidRDefault="00D518D4" w:rsidP="00D518D4">
      <w:pPr>
        <w:spacing w:line="240" w:lineRule="auto"/>
        <w:rPr>
          <w:rFonts w:eastAsia="Times New Roman"/>
          <w:sz w:val="24"/>
          <w:szCs w:val="24"/>
          <w:lang w:val="en-US"/>
        </w:rPr>
      </w:pPr>
      <w:r w:rsidRPr="00D518D4">
        <w:rPr>
          <w:rFonts w:eastAsia="Times New Roman"/>
          <w:color w:val="000000"/>
          <w:lang w:val="en-US"/>
        </w:rPr>
        <w:t>Use this template to announce your newly open access titles in your press newsletter or other regular communications. Customize the copy by adding the number of titles included, highlighting notable books from your list, and inserting links to the JSTOR records. An example is included within the template for reference and can be removed before publishing.</w:t>
      </w:r>
    </w:p>
    <w:p w14:paraId="21482AB8" w14:textId="77777777" w:rsidR="00D518D4" w:rsidRPr="00D518D4" w:rsidRDefault="00D518D4" w:rsidP="00D518D4">
      <w:pPr>
        <w:spacing w:line="240" w:lineRule="auto"/>
        <w:rPr>
          <w:rFonts w:eastAsia="Times New Roman"/>
          <w:sz w:val="24"/>
          <w:szCs w:val="24"/>
          <w:lang w:val="en-US"/>
        </w:rPr>
      </w:pPr>
    </w:p>
    <w:p w14:paraId="689B8F96" w14:textId="77777777" w:rsidR="00D518D4" w:rsidRPr="00D518D4" w:rsidRDefault="00D518D4" w:rsidP="00D518D4">
      <w:pPr>
        <w:spacing w:line="240" w:lineRule="auto"/>
        <w:rPr>
          <w:rFonts w:eastAsia="Times New Roman"/>
          <w:sz w:val="24"/>
          <w:szCs w:val="24"/>
          <w:lang w:val="en-US"/>
        </w:rPr>
      </w:pPr>
      <w:r w:rsidRPr="00D518D4">
        <w:rPr>
          <w:rFonts w:eastAsia="Times New Roman"/>
          <w:b/>
          <w:bCs/>
          <w:color w:val="000000"/>
          <w:lang w:val="en-US"/>
        </w:rPr>
        <w:t xml:space="preserve">Header: </w:t>
      </w:r>
      <w:r w:rsidRPr="00D518D4">
        <w:rPr>
          <w:rFonts w:eastAsia="Times New Roman"/>
          <w:color w:val="000000"/>
          <w:lang w:val="en-US"/>
        </w:rPr>
        <w:t>New Open Access Titles from [Publisher Name]</w:t>
      </w:r>
    </w:p>
    <w:p w14:paraId="32E056EB" w14:textId="77777777" w:rsidR="00D518D4" w:rsidRPr="00D518D4" w:rsidRDefault="00D518D4" w:rsidP="00D518D4">
      <w:pPr>
        <w:spacing w:line="240" w:lineRule="auto"/>
        <w:rPr>
          <w:rFonts w:eastAsia="Times New Roman"/>
          <w:sz w:val="24"/>
          <w:szCs w:val="24"/>
          <w:lang w:val="en-US"/>
        </w:rPr>
      </w:pPr>
    </w:p>
    <w:p w14:paraId="63733EA6" w14:textId="77777777" w:rsidR="00D518D4" w:rsidRPr="00D518D4" w:rsidRDefault="00D518D4" w:rsidP="00D518D4">
      <w:pPr>
        <w:spacing w:line="240" w:lineRule="auto"/>
        <w:rPr>
          <w:rFonts w:eastAsia="Times New Roman"/>
          <w:sz w:val="24"/>
          <w:szCs w:val="24"/>
          <w:lang w:val="en-US"/>
        </w:rPr>
      </w:pPr>
      <w:r w:rsidRPr="00D518D4">
        <w:rPr>
          <w:rFonts w:eastAsia="Times New Roman"/>
          <w:b/>
          <w:bCs/>
          <w:color w:val="000000"/>
          <w:lang w:val="en-US"/>
        </w:rPr>
        <w:t xml:space="preserve">Body Copy: </w:t>
      </w:r>
      <w:r w:rsidRPr="00D518D4">
        <w:rPr>
          <w:rFonts w:eastAsia="Times New Roman"/>
          <w:color w:val="000000"/>
          <w:lang w:val="en-US"/>
        </w:rPr>
        <w:t xml:space="preserve">[Publisher Name] is proud to announce that [Number] of our titles are included in the first 100 books from the 2023 </w:t>
      </w:r>
      <w:hyperlink r:id="rId10" w:history="1">
        <w:r w:rsidRPr="00D518D4">
          <w:rPr>
            <w:rFonts w:eastAsia="Times New Roman"/>
            <w:color w:val="1155CC"/>
            <w:u w:val="single"/>
            <w:lang w:val="en-US"/>
          </w:rPr>
          <w:t>Path to Open</w:t>
        </w:r>
      </w:hyperlink>
      <w:r w:rsidRPr="00D518D4">
        <w:rPr>
          <w:rFonts w:eastAsia="Times New Roman"/>
          <w:color w:val="000000"/>
          <w:lang w:val="en-US"/>
        </w:rPr>
        <w:t xml:space="preserve"> cohort that have now transitioned to open access. This milestone is part of a collaborative effort with JSTOR, university presses, authors, and libraries to expand equitable access, broaden </w:t>
      </w:r>
      <w:proofErr w:type="spellStart"/>
      <w:r w:rsidRPr="00D518D4">
        <w:rPr>
          <w:rFonts w:eastAsia="Times New Roman"/>
          <w:color w:val="000000"/>
          <w:lang w:val="en-US"/>
        </w:rPr>
        <w:t>bibliodiversity</w:t>
      </w:r>
      <w:proofErr w:type="spellEnd"/>
      <w:r w:rsidRPr="00D518D4">
        <w:rPr>
          <w:rFonts w:eastAsia="Times New Roman"/>
          <w:color w:val="000000"/>
          <w:lang w:val="en-US"/>
        </w:rPr>
        <w:t>, and sustain the scholarly publishing ecosystem.</w:t>
      </w:r>
    </w:p>
    <w:p w14:paraId="573758DE" w14:textId="77777777" w:rsidR="00D518D4" w:rsidRPr="00D518D4" w:rsidRDefault="00D518D4" w:rsidP="00D518D4">
      <w:pPr>
        <w:spacing w:line="240" w:lineRule="auto"/>
        <w:rPr>
          <w:rFonts w:eastAsia="Times New Roman"/>
          <w:sz w:val="24"/>
          <w:szCs w:val="24"/>
          <w:lang w:val="en-US"/>
        </w:rPr>
      </w:pPr>
    </w:p>
    <w:p w14:paraId="01593271" w14:textId="77777777" w:rsidR="00D518D4" w:rsidRPr="00D518D4" w:rsidRDefault="00D518D4" w:rsidP="00D518D4">
      <w:pPr>
        <w:spacing w:line="240" w:lineRule="auto"/>
        <w:rPr>
          <w:rFonts w:eastAsia="Times New Roman"/>
          <w:sz w:val="24"/>
          <w:szCs w:val="24"/>
          <w:lang w:val="en-US"/>
        </w:rPr>
      </w:pPr>
      <w:r w:rsidRPr="00D518D4">
        <w:rPr>
          <w:rFonts w:eastAsia="Times New Roman"/>
          <w:color w:val="000000"/>
          <w:lang w:val="en-US"/>
        </w:rPr>
        <w:t>Highlights from our list include:</w:t>
      </w:r>
    </w:p>
    <w:p w14:paraId="55F0BAD8" w14:textId="77777777" w:rsidR="00D518D4" w:rsidRPr="00D518D4" w:rsidRDefault="00D518D4" w:rsidP="00D518D4">
      <w:pPr>
        <w:spacing w:line="240" w:lineRule="auto"/>
        <w:rPr>
          <w:rFonts w:eastAsia="Times New Roman"/>
          <w:sz w:val="24"/>
          <w:szCs w:val="24"/>
          <w:lang w:val="en-US"/>
        </w:rPr>
      </w:pPr>
      <w:r w:rsidRPr="00D518D4">
        <w:rPr>
          <w:rFonts w:eastAsia="Times New Roman"/>
          <w:sz w:val="24"/>
          <w:szCs w:val="24"/>
          <w:lang w:val="en-US"/>
        </w:rPr>
        <w:br/>
      </w:r>
    </w:p>
    <w:p w14:paraId="0F3CC73D" w14:textId="77777777" w:rsidR="00D518D4" w:rsidRPr="00D518D4" w:rsidRDefault="00D518D4" w:rsidP="00D518D4">
      <w:pPr>
        <w:numPr>
          <w:ilvl w:val="0"/>
          <w:numId w:val="3"/>
        </w:numPr>
        <w:spacing w:line="240" w:lineRule="auto"/>
        <w:textAlignment w:val="baseline"/>
        <w:rPr>
          <w:rFonts w:eastAsia="Times New Roman"/>
          <w:color w:val="000000"/>
          <w:lang w:val="en-US"/>
        </w:rPr>
      </w:pPr>
      <w:r w:rsidRPr="00D518D4">
        <w:rPr>
          <w:rFonts w:eastAsia="Times New Roman"/>
          <w:color w:val="000000"/>
          <w:lang w:val="en-US"/>
        </w:rPr>
        <w:t>[Title 1] by [Author(s) 1] — [Disciplines], [Awards], JSTOR: [Link]</w:t>
      </w:r>
    </w:p>
    <w:p w14:paraId="29B43B24" w14:textId="77777777" w:rsidR="00D518D4" w:rsidRPr="00D518D4" w:rsidRDefault="00D518D4" w:rsidP="00D518D4">
      <w:pPr>
        <w:numPr>
          <w:ilvl w:val="0"/>
          <w:numId w:val="3"/>
        </w:numPr>
        <w:spacing w:line="240" w:lineRule="auto"/>
        <w:textAlignment w:val="baseline"/>
        <w:rPr>
          <w:rFonts w:eastAsia="Times New Roman"/>
          <w:color w:val="000000"/>
          <w:lang w:val="en-US"/>
        </w:rPr>
      </w:pPr>
      <w:r w:rsidRPr="00D518D4">
        <w:rPr>
          <w:rFonts w:eastAsia="Times New Roman"/>
          <w:color w:val="000000"/>
          <w:lang w:val="en-US"/>
        </w:rPr>
        <w:t>[Title 2] by [Author(s) 2] — [Disciplines], [Awards], JSTOR: [Link]</w:t>
      </w:r>
    </w:p>
    <w:p w14:paraId="024D8E9A"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b/>
          <w:bCs/>
          <w:color w:val="666666"/>
          <w:lang w:val="en-US"/>
        </w:rPr>
        <w:t>Example (to delete): </w:t>
      </w:r>
    </w:p>
    <w:p w14:paraId="74645819" w14:textId="77777777" w:rsidR="00D518D4" w:rsidRPr="00D518D4" w:rsidRDefault="00D518D4" w:rsidP="00D518D4">
      <w:pPr>
        <w:numPr>
          <w:ilvl w:val="0"/>
          <w:numId w:val="4"/>
        </w:numPr>
        <w:spacing w:before="240" w:after="80" w:line="240" w:lineRule="auto"/>
        <w:textAlignment w:val="baseline"/>
        <w:rPr>
          <w:rFonts w:eastAsia="Times New Roman"/>
          <w:color w:val="666666"/>
          <w:lang w:val="en-US"/>
        </w:rPr>
      </w:pPr>
      <w:r w:rsidRPr="00D518D4">
        <w:rPr>
          <w:rFonts w:eastAsia="Times New Roman"/>
          <w:i/>
          <w:iCs/>
          <w:color w:val="666666"/>
          <w:lang w:val="en-US"/>
        </w:rPr>
        <w:lastRenderedPageBreak/>
        <w:t>Covid and…: How to Do Rhetoric in a Pandemic</w:t>
      </w:r>
      <w:r w:rsidRPr="00D518D4">
        <w:rPr>
          <w:rFonts w:eastAsia="Times New Roman"/>
          <w:color w:val="666666"/>
          <w:lang w:val="en-US"/>
        </w:rPr>
        <w:t xml:space="preserve">, edited by Emily </w:t>
      </w:r>
      <w:proofErr w:type="spellStart"/>
      <w:r w:rsidRPr="00D518D4">
        <w:rPr>
          <w:rFonts w:eastAsia="Times New Roman"/>
          <w:color w:val="666666"/>
          <w:lang w:val="en-US"/>
        </w:rPr>
        <w:t>Winderman</w:t>
      </w:r>
      <w:proofErr w:type="spellEnd"/>
      <w:r w:rsidRPr="00D518D4">
        <w:rPr>
          <w:rFonts w:eastAsia="Times New Roman"/>
          <w:color w:val="666666"/>
          <w:lang w:val="en-US"/>
        </w:rPr>
        <w:t xml:space="preserve">, Allison L. Rowland, and Jennifer Malkowski, spanning Communication Studies and Health Sciences and winner of the </w:t>
      </w:r>
      <w:r w:rsidRPr="00D518D4">
        <w:rPr>
          <w:rFonts w:eastAsia="Times New Roman"/>
          <w:b/>
          <w:bCs/>
          <w:color w:val="666666"/>
          <w:lang w:val="en-US"/>
        </w:rPr>
        <w:t>2024 ARSTM Book of the Year Award</w:t>
      </w:r>
      <w:r w:rsidRPr="00D518D4">
        <w:rPr>
          <w:rFonts w:eastAsia="Times New Roman"/>
          <w:color w:val="666666"/>
          <w:lang w:val="en-US"/>
        </w:rPr>
        <w:t xml:space="preserve">, now freely available on JSTOR </w:t>
      </w:r>
      <w:hyperlink r:id="rId11" w:history="1">
        <w:r w:rsidRPr="00D518D4">
          <w:rPr>
            <w:rFonts w:eastAsia="Times New Roman"/>
            <w:color w:val="1155CC"/>
            <w:u w:val="single"/>
            <w:lang w:val="en-US"/>
          </w:rPr>
          <w:t>here</w:t>
        </w:r>
      </w:hyperlink>
      <w:r w:rsidRPr="00D518D4">
        <w:rPr>
          <w:rFonts w:eastAsia="Times New Roman"/>
          <w:color w:val="666666"/>
          <w:lang w:val="en-US"/>
        </w:rPr>
        <w:t>.</w:t>
      </w:r>
    </w:p>
    <w:p w14:paraId="4894B317" w14:textId="77777777" w:rsidR="00D518D4" w:rsidRPr="00D518D4" w:rsidRDefault="00D518D4" w:rsidP="00D518D4">
      <w:pPr>
        <w:spacing w:line="240" w:lineRule="auto"/>
        <w:rPr>
          <w:rFonts w:eastAsia="Times New Roman"/>
          <w:sz w:val="24"/>
          <w:szCs w:val="24"/>
          <w:lang w:val="en-US"/>
        </w:rPr>
      </w:pPr>
    </w:p>
    <w:p w14:paraId="0BA75B71" w14:textId="77777777" w:rsidR="00D518D4" w:rsidRPr="00D518D4" w:rsidRDefault="00D518D4" w:rsidP="00D518D4">
      <w:pPr>
        <w:spacing w:line="240" w:lineRule="auto"/>
        <w:rPr>
          <w:rFonts w:eastAsia="Times New Roman"/>
          <w:sz w:val="24"/>
          <w:szCs w:val="24"/>
          <w:lang w:val="en-US"/>
        </w:rPr>
      </w:pPr>
      <w:hyperlink r:id="rId12" w:anchor="explore" w:history="1">
        <w:r w:rsidRPr="00D518D4">
          <w:rPr>
            <w:rFonts w:eastAsia="Times New Roman"/>
            <w:b/>
            <w:bCs/>
            <w:color w:val="1155CC"/>
            <w:u w:val="single"/>
            <w:lang w:val="en-US"/>
          </w:rPr>
          <w:t>Download the 2023 title list</w:t>
        </w:r>
      </w:hyperlink>
      <w:r w:rsidRPr="00D518D4">
        <w:rPr>
          <w:rFonts w:eastAsia="Times New Roman"/>
          <w:b/>
          <w:bCs/>
          <w:color w:val="000000"/>
          <w:lang w:val="en-US"/>
        </w:rPr>
        <w:t xml:space="preserve"> and explore all open access titles now available on JSTOR.</w:t>
      </w:r>
      <w:r w:rsidRPr="00D518D4">
        <w:rPr>
          <w:rFonts w:eastAsia="Times New Roman"/>
          <w:color w:val="000000"/>
          <w:lang w:val="en-US"/>
        </w:rPr>
        <w:t xml:space="preserve"> If needed, libraries can </w:t>
      </w:r>
      <w:hyperlink r:id="rId13" w:history="1">
        <w:r w:rsidRPr="00D518D4">
          <w:rPr>
            <w:rFonts w:eastAsia="Times New Roman"/>
            <w:color w:val="1155CC"/>
            <w:u w:val="single"/>
            <w:lang w:val="en-US"/>
          </w:rPr>
          <w:t>enable access through JSTOR</w:t>
        </w:r>
      </w:hyperlink>
      <w:r w:rsidRPr="00D518D4">
        <w:rPr>
          <w:rFonts w:eastAsia="Times New Roman"/>
          <w:color w:val="000000"/>
          <w:lang w:val="en-US"/>
        </w:rPr>
        <w:t xml:space="preserve"> to ensure these open titles are discoverable to their community by activating the Books at JSTOR Open Access Collection in OCLC or by using the free MARC records provided.</w:t>
      </w:r>
    </w:p>
    <w:p w14:paraId="2E6BA89D" w14:textId="77777777" w:rsidR="00D518D4" w:rsidRPr="00D518D4" w:rsidRDefault="00D518D4" w:rsidP="00D518D4">
      <w:pPr>
        <w:spacing w:line="240" w:lineRule="auto"/>
        <w:rPr>
          <w:rFonts w:eastAsia="Times New Roman"/>
          <w:sz w:val="24"/>
          <w:szCs w:val="24"/>
          <w:lang w:val="en-US"/>
        </w:rPr>
      </w:pPr>
    </w:p>
    <w:p w14:paraId="7330491A" w14:textId="77777777" w:rsidR="00D518D4" w:rsidRPr="00D518D4" w:rsidRDefault="00D518D4" w:rsidP="00D518D4">
      <w:pPr>
        <w:spacing w:before="240" w:after="80" w:line="240" w:lineRule="auto"/>
        <w:outlineLvl w:val="0"/>
        <w:rPr>
          <w:rFonts w:eastAsia="Times New Roman"/>
          <w:b/>
          <w:bCs/>
          <w:kern w:val="36"/>
          <w:sz w:val="48"/>
          <w:szCs w:val="48"/>
          <w:lang w:val="en-US"/>
        </w:rPr>
      </w:pPr>
      <w:r w:rsidRPr="00D518D4">
        <w:rPr>
          <w:rFonts w:eastAsia="Times New Roman"/>
          <w:color w:val="000000"/>
          <w:kern w:val="36"/>
          <w:sz w:val="40"/>
          <w:szCs w:val="40"/>
          <w:lang w:val="en-US"/>
        </w:rPr>
        <w:t>Website or email copy</w:t>
      </w:r>
    </w:p>
    <w:p w14:paraId="1E7161E2" w14:textId="77777777" w:rsidR="00D518D4" w:rsidRPr="00D518D4" w:rsidRDefault="00D518D4" w:rsidP="00D518D4">
      <w:pPr>
        <w:spacing w:line="240" w:lineRule="auto"/>
        <w:rPr>
          <w:rFonts w:eastAsia="Times New Roman"/>
          <w:sz w:val="24"/>
          <w:szCs w:val="24"/>
          <w:lang w:val="en-US"/>
        </w:rPr>
      </w:pPr>
      <w:r w:rsidRPr="00D518D4">
        <w:rPr>
          <w:rFonts w:eastAsia="Times New Roman"/>
          <w:color w:val="000000"/>
          <w:lang w:val="en-US"/>
        </w:rPr>
        <w:t>This copy is designed for promoting your newly open access titles on your website or in a dedicated email announcement. Personalize the text by adding key titles, author details, disciplines, awards, and direct JSTOR links for readers. A sample entry is provided within the resource and may be deleted when crafting your final message.</w:t>
      </w:r>
    </w:p>
    <w:p w14:paraId="7EC4E31B"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b/>
          <w:bCs/>
          <w:color w:val="000000"/>
          <w:lang w:val="en-US"/>
        </w:rPr>
        <w:t xml:space="preserve">Header: </w:t>
      </w:r>
      <w:r w:rsidRPr="00D518D4">
        <w:rPr>
          <w:rFonts w:eastAsia="Times New Roman"/>
          <w:color w:val="000000"/>
          <w:lang w:val="en-US"/>
        </w:rPr>
        <w:t>Celebrating [Publisher Name]’s New Open Access Books through Path to Open</w:t>
      </w:r>
    </w:p>
    <w:p w14:paraId="62497200"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b/>
          <w:bCs/>
          <w:color w:val="000000"/>
          <w:lang w:val="en-US"/>
        </w:rPr>
        <w:t xml:space="preserve">Body Copy: </w:t>
      </w:r>
      <w:r w:rsidRPr="00D518D4">
        <w:rPr>
          <w:rFonts w:eastAsia="Times New Roman"/>
          <w:color w:val="000000"/>
          <w:lang w:val="en-US"/>
        </w:rPr>
        <w:t xml:space="preserve">We’re excited to share that select titles from [Publisher Name] have transitioned to open access through </w:t>
      </w:r>
      <w:hyperlink r:id="rId14" w:history="1">
        <w:r w:rsidRPr="00D518D4">
          <w:rPr>
            <w:rFonts w:eastAsia="Times New Roman"/>
            <w:color w:val="1155CC"/>
            <w:u w:val="single"/>
            <w:lang w:val="en-US"/>
          </w:rPr>
          <w:t>Path to Open</w:t>
        </w:r>
      </w:hyperlink>
      <w:r w:rsidRPr="00D518D4">
        <w:rPr>
          <w:rFonts w:eastAsia="Times New Roman"/>
          <w:color w:val="000000"/>
          <w:lang w:val="en-US"/>
        </w:rPr>
        <w:t xml:space="preserve">, a collaborative Books at JSTOR initiative designed to expand equitable access, broaden </w:t>
      </w:r>
      <w:proofErr w:type="spellStart"/>
      <w:r w:rsidRPr="00D518D4">
        <w:rPr>
          <w:rFonts w:eastAsia="Times New Roman"/>
          <w:color w:val="000000"/>
          <w:lang w:val="en-US"/>
        </w:rPr>
        <w:t>bibliodiversity</w:t>
      </w:r>
      <w:proofErr w:type="spellEnd"/>
      <w:r w:rsidRPr="00D518D4">
        <w:rPr>
          <w:rFonts w:eastAsia="Times New Roman"/>
          <w:color w:val="000000"/>
          <w:lang w:val="en-US"/>
        </w:rPr>
        <w:t>, and bring high-quality scholarship to readers everywhere.</w:t>
      </w:r>
    </w:p>
    <w:p w14:paraId="36A7591F"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color w:val="000000"/>
          <w:lang w:val="en-US"/>
        </w:rPr>
        <w:t>As part of this milestone, [Number] titles from [Publisher Name] are included in the first 100 books from the 2023 cohort that have now flipped to open access. These works are freely available for anyone to read, teach with, reference, or share—helping increase the reach and impact of the authors we publish.</w:t>
      </w:r>
    </w:p>
    <w:p w14:paraId="4D12BC0C"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color w:val="000000"/>
          <w:lang w:val="en-US"/>
        </w:rPr>
        <w:t>A selection of our newly open access titles includes:</w:t>
      </w:r>
    </w:p>
    <w:p w14:paraId="62C504A1" w14:textId="77777777" w:rsidR="00D518D4" w:rsidRPr="00D518D4" w:rsidRDefault="00D518D4" w:rsidP="00D518D4">
      <w:pPr>
        <w:numPr>
          <w:ilvl w:val="0"/>
          <w:numId w:val="5"/>
        </w:numPr>
        <w:spacing w:before="240" w:line="240" w:lineRule="auto"/>
        <w:textAlignment w:val="baseline"/>
        <w:rPr>
          <w:rFonts w:eastAsia="Times New Roman"/>
          <w:color w:val="000000"/>
          <w:lang w:val="en-US"/>
        </w:rPr>
      </w:pPr>
      <w:r w:rsidRPr="00D518D4">
        <w:rPr>
          <w:rFonts w:eastAsia="Times New Roman"/>
          <w:color w:val="000000"/>
          <w:lang w:val="en-US"/>
        </w:rPr>
        <w:t>[Title 1] by [Author(s) 1], spanning [Disciplines] and winner of [Awards], now freely available on JSTOR here [Title Link]</w:t>
      </w:r>
    </w:p>
    <w:p w14:paraId="3B4F8063" w14:textId="77777777" w:rsidR="00D518D4" w:rsidRPr="00D518D4" w:rsidRDefault="00D518D4" w:rsidP="00D518D4">
      <w:pPr>
        <w:numPr>
          <w:ilvl w:val="0"/>
          <w:numId w:val="5"/>
        </w:numPr>
        <w:spacing w:line="240" w:lineRule="auto"/>
        <w:textAlignment w:val="baseline"/>
        <w:rPr>
          <w:rFonts w:eastAsia="Times New Roman"/>
          <w:color w:val="000000"/>
          <w:lang w:val="en-US"/>
        </w:rPr>
      </w:pPr>
      <w:r w:rsidRPr="00D518D4">
        <w:rPr>
          <w:rFonts w:eastAsia="Times New Roman"/>
          <w:color w:val="000000"/>
          <w:lang w:val="en-US"/>
        </w:rPr>
        <w:t>[Title 2] by [Author(s) 2], spanning [Disciplines] and winner of [Awards], now freely available on JSTOR here [Title Link]</w:t>
      </w:r>
    </w:p>
    <w:p w14:paraId="73FD1F04" w14:textId="77777777" w:rsidR="00D518D4" w:rsidRPr="00D518D4" w:rsidRDefault="00D518D4" w:rsidP="00D518D4">
      <w:pPr>
        <w:numPr>
          <w:ilvl w:val="0"/>
          <w:numId w:val="5"/>
        </w:numPr>
        <w:spacing w:after="80" w:line="240" w:lineRule="auto"/>
        <w:textAlignment w:val="baseline"/>
        <w:rPr>
          <w:rFonts w:eastAsia="Times New Roman"/>
          <w:color w:val="000000"/>
          <w:lang w:val="en-US"/>
        </w:rPr>
      </w:pPr>
      <w:r w:rsidRPr="00D518D4">
        <w:rPr>
          <w:rFonts w:eastAsia="Times New Roman"/>
          <w:color w:val="000000"/>
          <w:lang w:val="en-US"/>
        </w:rPr>
        <w:t>[Title 1] by [Author(s) 1], spanning [Disciplines] and winner of [Awards], now freely available on JSTOR here [Title Link]</w:t>
      </w:r>
    </w:p>
    <w:p w14:paraId="509BE07A"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b/>
          <w:bCs/>
          <w:color w:val="666666"/>
          <w:lang w:val="en-US"/>
        </w:rPr>
        <w:t>Example (to delete): </w:t>
      </w:r>
    </w:p>
    <w:p w14:paraId="06FF841C" w14:textId="77777777" w:rsidR="00D518D4" w:rsidRPr="00D518D4" w:rsidRDefault="00D518D4" w:rsidP="00D518D4">
      <w:pPr>
        <w:numPr>
          <w:ilvl w:val="0"/>
          <w:numId w:val="6"/>
        </w:numPr>
        <w:spacing w:before="240" w:after="80" w:line="240" w:lineRule="auto"/>
        <w:textAlignment w:val="baseline"/>
        <w:rPr>
          <w:rFonts w:eastAsia="Times New Roman"/>
          <w:color w:val="666666"/>
          <w:lang w:val="en-US"/>
        </w:rPr>
      </w:pPr>
      <w:r w:rsidRPr="00D518D4">
        <w:rPr>
          <w:rFonts w:eastAsia="Times New Roman"/>
          <w:i/>
          <w:iCs/>
          <w:color w:val="666666"/>
          <w:lang w:val="en-US"/>
        </w:rPr>
        <w:t>Covid and…: How to Do Rhetoric in a Pandemic</w:t>
      </w:r>
      <w:r w:rsidRPr="00D518D4">
        <w:rPr>
          <w:rFonts w:eastAsia="Times New Roman"/>
          <w:color w:val="666666"/>
          <w:lang w:val="en-US"/>
        </w:rPr>
        <w:t xml:space="preserve">, edited by Emily </w:t>
      </w:r>
      <w:proofErr w:type="spellStart"/>
      <w:r w:rsidRPr="00D518D4">
        <w:rPr>
          <w:rFonts w:eastAsia="Times New Roman"/>
          <w:color w:val="666666"/>
          <w:lang w:val="en-US"/>
        </w:rPr>
        <w:t>Winderman</w:t>
      </w:r>
      <w:proofErr w:type="spellEnd"/>
      <w:r w:rsidRPr="00D518D4">
        <w:rPr>
          <w:rFonts w:eastAsia="Times New Roman"/>
          <w:color w:val="666666"/>
          <w:lang w:val="en-US"/>
        </w:rPr>
        <w:t xml:space="preserve">, Allison L. Rowland, and Jennifer Malkowski, spanning Communication Studies and Health Sciences and winner of the </w:t>
      </w:r>
      <w:r w:rsidRPr="00D518D4">
        <w:rPr>
          <w:rFonts w:eastAsia="Times New Roman"/>
          <w:b/>
          <w:bCs/>
          <w:color w:val="666666"/>
          <w:lang w:val="en-US"/>
        </w:rPr>
        <w:t>2024 ARSTM Book of the Year Award</w:t>
      </w:r>
      <w:r w:rsidRPr="00D518D4">
        <w:rPr>
          <w:rFonts w:eastAsia="Times New Roman"/>
          <w:color w:val="666666"/>
          <w:lang w:val="en-US"/>
        </w:rPr>
        <w:t xml:space="preserve">, now freely available on JSTOR </w:t>
      </w:r>
      <w:hyperlink r:id="rId15" w:history="1">
        <w:r w:rsidRPr="00D518D4">
          <w:rPr>
            <w:rFonts w:eastAsia="Times New Roman"/>
            <w:color w:val="666666"/>
            <w:u w:val="single"/>
            <w:lang w:val="en-US"/>
          </w:rPr>
          <w:t>here</w:t>
        </w:r>
      </w:hyperlink>
      <w:r w:rsidRPr="00D518D4">
        <w:rPr>
          <w:rFonts w:eastAsia="Times New Roman"/>
          <w:color w:val="666666"/>
          <w:lang w:val="en-US"/>
        </w:rPr>
        <w:t>.</w:t>
      </w:r>
    </w:p>
    <w:p w14:paraId="137BED35"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color w:val="000000"/>
          <w:lang w:val="en-US"/>
        </w:rPr>
        <w:lastRenderedPageBreak/>
        <w:t xml:space="preserve">We invite librarians, faculty, researchers, and readers alike to explore, share, and engage with these open access titles. </w:t>
      </w:r>
      <w:hyperlink r:id="rId16" w:anchor="explore" w:history="1">
        <w:r w:rsidRPr="00D518D4">
          <w:rPr>
            <w:rFonts w:eastAsia="Times New Roman"/>
            <w:color w:val="1155CC"/>
            <w:u w:val="single"/>
            <w:lang w:val="en-US"/>
          </w:rPr>
          <w:t>Download the 2023 title list</w:t>
        </w:r>
      </w:hyperlink>
      <w:r w:rsidRPr="00D518D4">
        <w:rPr>
          <w:rFonts w:eastAsia="Times New Roman"/>
          <w:color w:val="000000"/>
          <w:lang w:val="en-US"/>
        </w:rPr>
        <w:t xml:space="preserve"> to discover all titles now available and access them freely on JSTOR.</w:t>
      </w:r>
    </w:p>
    <w:p w14:paraId="1447C53A" w14:textId="77777777" w:rsidR="00D518D4" w:rsidRPr="00D518D4" w:rsidRDefault="00D518D4" w:rsidP="00D518D4">
      <w:pPr>
        <w:spacing w:line="240" w:lineRule="auto"/>
        <w:rPr>
          <w:rFonts w:eastAsia="Times New Roman"/>
          <w:sz w:val="24"/>
          <w:szCs w:val="24"/>
          <w:lang w:val="en-US"/>
        </w:rPr>
      </w:pPr>
    </w:p>
    <w:p w14:paraId="2065F3AD" w14:textId="77777777" w:rsidR="00D518D4" w:rsidRPr="00D518D4" w:rsidRDefault="00D518D4" w:rsidP="00D518D4">
      <w:pPr>
        <w:spacing w:line="240" w:lineRule="auto"/>
        <w:rPr>
          <w:rFonts w:eastAsia="Times New Roman"/>
          <w:sz w:val="24"/>
          <w:szCs w:val="24"/>
          <w:lang w:val="en-US"/>
        </w:rPr>
      </w:pPr>
      <w:r w:rsidRPr="00D518D4">
        <w:rPr>
          <w:rFonts w:eastAsia="Times New Roman"/>
          <w:i/>
          <w:iCs/>
          <w:color w:val="000000"/>
          <w:lang w:val="en-US"/>
        </w:rPr>
        <w:t xml:space="preserve">Libraries can provide their communities with seamless access to these open titles by </w:t>
      </w:r>
      <w:hyperlink r:id="rId17" w:history="1">
        <w:r w:rsidRPr="00D518D4">
          <w:rPr>
            <w:rFonts w:eastAsia="Times New Roman"/>
            <w:i/>
            <w:iCs/>
            <w:color w:val="1155CC"/>
            <w:u w:val="single"/>
            <w:lang w:val="en-US"/>
          </w:rPr>
          <w:t>activating the Books at JSTOR Open Access Collection</w:t>
        </w:r>
      </w:hyperlink>
      <w:r w:rsidRPr="00D518D4">
        <w:rPr>
          <w:rFonts w:eastAsia="Times New Roman"/>
          <w:i/>
          <w:iCs/>
          <w:color w:val="000000"/>
          <w:lang w:val="en-US"/>
        </w:rPr>
        <w:t xml:space="preserve"> in their discovery layers. The collection is currently available in ProQuest Summon; Ex Libris Primo and Alma; EBSCO Discovery Service; and OCLC </w:t>
      </w:r>
      <w:proofErr w:type="spellStart"/>
      <w:r w:rsidRPr="00D518D4">
        <w:rPr>
          <w:rFonts w:eastAsia="Times New Roman"/>
          <w:i/>
          <w:iCs/>
          <w:color w:val="000000"/>
          <w:lang w:val="en-US"/>
        </w:rPr>
        <w:t>WorldCat</w:t>
      </w:r>
      <w:proofErr w:type="spellEnd"/>
      <w:r w:rsidRPr="00D518D4">
        <w:rPr>
          <w:rFonts w:eastAsia="Times New Roman"/>
          <w:i/>
          <w:iCs/>
          <w:color w:val="000000"/>
          <w:lang w:val="en-US"/>
        </w:rPr>
        <w:t xml:space="preserve"> Discovery Services. Libraries may also obtain MARC records for these titles through OCLC’s Collection Manager as part of the Books at JSTOR Open Access Collection.</w:t>
      </w:r>
    </w:p>
    <w:p w14:paraId="0241F0C5" w14:textId="77777777" w:rsidR="00D518D4" w:rsidRPr="00D518D4" w:rsidRDefault="00D518D4" w:rsidP="00D518D4">
      <w:pPr>
        <w:spacing w:before="240" w:after="80" w:line="240" w:lineRule="auto"/>
        <w:outlineLvl w:val="0"/>
        <w:rPr>
          <w:rFonts w:eastAsia="Times New Roman"/>
          <w:b/>
          <w:bCs/>
          <w:kern w:val="36"/>
          <w:sz w:val="48"/>
          <w:szCs w:val="48"/>
          <w:lang w:val="en-US"/>
        </w:rPr>
      </w:pPr>
      <w:r w:rsidRPr="00D518D4">
        <w:rPr>
          <w:rFonts w:eastAsia="Times New Roman"/>
          <w:color w:val="000000"/>
          <w:kern w:val="36"/>
          <w:sz w:val="40"/>
          <w:szCs w:val="40"/>
          <w:lang w:val="en-US"/>
        </w:rPr>
        <w:t>News item template</w:t>
      </w:r>
    </w:p>
    <w:p w14:paraId="36BE5C88" w14:textId="77777777" w:rsidR="00D518D4" w:rsidRPr="00D518D4" w:rsidRDefault="00D518D4" w:rsidP="00D518D4">
      <w:pPr>
        <w:spacing w:line="240" w:lineRule="auto"/>
        <w:rPr>
          <w:rFonts w:eastAsia="Times New Roman"/>
          <w:sz w:val="24"/>
          <w:szCs w:val="24"/>
          <w:lang w:val="en-US"/>
        </w:rPr>
      </w:pPr>
      <w:r w:rsidRPr="00D518D4">
        <w:rPr>
          <w:rFonts w:eastAsia="Times New Roman"/>
          <w:color w:val="000000"/>
          <w:lang w:val="en-US"/>
        </w:rPr>
        <w:t>Use this template to create a press release or news post announcing your newly open access titles. This format is suitable for media outreach, institutional announcements, or official press pages. Tailor the content with your title list, author and discipline details, and JSTOR links. A removable example is included to guide your customization.</w:t>
      </w:r>
    </w:p>
    <w:p w14:paraId="3FF09245"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b/>
          <w:bCs/>
          <w:color w:val="000000"/>
          <w:lang w:val="en-US"/>
        </w:rPr>
        <w:t xml:space="preserve">Header: </w:t>
      </w:r>
      <w:r w:rsidRPr="00D518D4">
        <w:rPr>
          <w:rFonts w:eastAsia="Times New Roman"/>
          <w:color w:val="000000"/>
          <w:lang w:val="en-US"/>
        </w:rPr>
        <w:t>[Publisher Name] Announces Newly Open Access Books through Path to Open</w:t>
      </w:r>
    </w:p>
    <w:p w14:paraId="0B2828C7"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b/>
          <w:bCs/>
          <w:color w:val="000000"/>
          <w:lang w:val="en-US"/>
        </w:rPr>
        <w:t xml:space="preserve">Body Copy: </w:t>
      </w:r>
      <w:r w:rsidRPr="00D518D4">
        <w:rPr>
          <w:rFonts w:eastAsia="Times New Roman"/>
          <w:color w:val="000000"/>
          <w:lang w:val="en-US"/>
        </w:rPr>
        <w:t xml:space="preserve">[Publisher Name] is pleased to announce that select titles from [Publisher Name] have transitioned to open access through </w:t>
      </w:r>
      <w:hyperlink r:id="rId18" w:history="1">
        <w:r w:rsidRPr="00D518D4">
          <w:rPr>
            <w:rFonts w:eastAsia="Times New Roman"/>
            <w:color w:val="1155CC"/>
            <w:u w:val="single"/>
            <w:lang w:val="en-US"/>
          </w:rPr>
          <w:t>Path to Open</w:t>
        </w:r>
      </w:hyperlink>
      <w:r w:rsidRPr="00D518D4">
        <w:rPr>
          <w:rFonts w:eastAsia="Times New Roman"/>
          <w:color w:val="000000"/>
          <w:lang w:val="en-US"/>
        </w:rPr>
        <w:t xml:space="preserve">, a collaborative Books at JSTOR initiative designed to expand equitable access, broaden </w:t>
      </w:r>
      <w:proofErr w:type="spellStart"/>
      <w:r w:rsidRPr="00D518D4">
        <w:rPr>
          <w:rFonts w:eastAsia="Times New Roman"/>
          <w:color w:val="000000"/>
          <w:lang w:val="en-US"/>
        </w:rPr>
        <w:t>bibliodiversity</w:t>
      </w:r>
      <w:proofErr w:type="spellEnd"/>
      <w:r w:rsidRPr="00D518D4">
        <w:rPr>
          <w:rFonts w:eastAsia="Times New Roman"/>
          <w:color w:val="000000"/>
          <w:lang w:val="en-US"/>
        </w:rPr>
        <w:t>, and bring high-quality scholarship to readers worldwide.</w:t>
      </w:r>
    </w:p>
    <w:p w14:paraId="1EB10741"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color w:val="000000"/>
          <w:lang w:val="en-US"/>
        </w:rPr>
        <w:t>As part of this milestone, [Number] titles from [Publisher Name] are included in the first 100 books from the 2023 cohort that have now flipped to open access. These works are freely available for anyone to read, teach with, reference, or share—helping increase the reach and impact of the authors we publish.</w:t>
      </w:r>
    </w:p>
    <w:p w14:paraId="086FFB7E"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color w:val="000000"/>
          <w:lang w:val="en-US"/>
        </w:rPr>
        <w:t>A selection of our newly open access titles includes:</w:t>
      </w:r>
    </w:p>
    <w:p w14:paraId="4B0FD110" w14:textId="77777777" w:rsidR="00D518D4" w:rsidRPr="00D518D4" w:rsidRDefault="00D518D4" w:rsidP="00D518D4">
      <w:pPr>
        <w:numPr>
          <w:ilvl w:val="0"/>
          <w:numId w:val="7"/>
        </w:numPr>
        <w:spacing w:before="240" w:line="240" w:lineRule="auto"/>
        <w:textAlignment w:val="baseline"/>
        <w:rPr>
          <w:rFonts w:eastAsia="Times New Roman"/>
          <w:color w:val="000000"/>
          <w:lang w:val="en-US"/>
        </w:rPr>
      </w:pPr>
      <w:r w:rsidRPr="00D518D4">
        <w:rPr>
          <w:rFonts w:eastAsia="Times New Roman"/>
          <w:color w:val="000000"/>
          <w:lang w:val="en-US"/>
        </w:rPr>
        <w:t>[Title 1] by [Author(s) 1], spanning [Disciplines] and winner of [Awards], now freely available on JSTOR here [Title Link]</w:t>
      </w:r>
    </w:p>
    <w:p w14:paraId="38D426CF" w14:textId="77777777" w:rsidR="00D518D4" w:rsidRPr="00D518D4" w:rsidRDefault="00D518D4" w:rsidP="00D518D4">
      <w:pPr>
        <w:numPr>
          <w:ilvl w:val="0"/>
          <w:numId w:val="7"/>
        </w:numPr>
        <w:spacing w:line="240" w:lineRule="auto"/>
        <w:textAlignment w:val="baseline"/>
        <w:rPr>
          <w:rFonts w:eastAsia="Times New Roman"/>
          <w:color w:val="000000"/>
          <w:lang w:val="en-US"/>
        </w:rPr>
      </w:pPr>
      <w:r w:rsidRPr="00D518D4">
        <w:rPr>
          <w:rFonts w:eastAsia="Times New Roman"/>
          <w:color w:val="000000"/>
          <w:lang w:val="en-US"/>
        </w:rPr>
        <w:t>[Title 2] by [Author(s) 2], spanning [Disciplines] and winner of [Awards], now freely available on JSTOR here [Title Link]</w:t>
      </w:r>
    </w:p>
    <w:p w14:paraId="3DE19E6D" w14:textId="77777777" w:rsidR="00D518D4" w:rsidRPr="00D518D4" w:rsidRDefault="00D518D4" w:rsidP="00D518D4">
      <w:pPr>
        <w:numPr>
          <w:ilvl w:val="0"/>
          <w:numId w:val="7"/>
        </w:numPr>
        <w:spacing w:after="80" w:line="240" w:lineRule="auto"/>
        <w:textAlignment w:val="baseline"/>
        <w:rPr>
          <w:rFonts w:eastAsia="Times New Roman"/>
          <w:color w:val="000000"/>
          <w:lang w:val="en-US"/>
        </w:rPr>
      </w:pPr>
      <w:r w:rsidRPr="00D518D4">
        <w:rPr>
          <w:rFonts w:eastAsia="Times New Roman"/>
          <w:color w:val="000000"/>
          <w:lang w:val="en-US"/>
        </w:rPr>
        <w:t>[Title 1] by [Author(s) 1], spanning [Disciplines] and winner of [Awards], now freely available on JSTOR here [Title Link]</w:t>
      </w:r>
    </w:p>
    <w:p w14:paraId="1387A387"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b/>
          <w:bCs/>
          <w:color w:val="666666"/>
          <w:lang w:val="en-US"/>
        </w:rPr>
        <w:t>Example (to delete): </w:t>
      </w:r>
    </w:p>
    <w:p w14:paraId="5599230C" w14:textId="77777777" w:rsidR="00D518D4" w:rsidRPr="00D518D4" w:rsidRDefault="00D518D4" w:rsidP="00D518D4">
      <w:pPr>
        <w:numPr>
          <w:ilvl w:val="0"/>
          <w:numId w:val="8"/>
        </w:numPr>
        <w:spacing w:before="240" w:after="80" w:line="240" w:lineRule="auto"/>
        <w:textAlignment w:val="baseline"/>
        <w:rPr>
          <w:rFonts w:eastAsia="Times New Roman"/>
          <w:color w:val="666666"/>
          <w:lang w:val="en-US"/>
        </w:rPr>
      </w:pPr>
      <w:r w:rsidRPr="00D518D4">
        <w:rPr>
          <w:rFonts w:eastAsia="Times New Roman"/>
          <w:i/>
          <w:iCs/>
          <w:color w:val="666666"/>
          <w:lang w:val="en-US"/>
        </w:rPr>
        <w:t>Covid and…: How to Do Rhetoric in a Pandemic</w:t>
      </w:r>
      <w:r w:rsidRPr="00D518D4">
        <w:rPr>
          <w:rFonts w:eastAsia="Times New Roman"/>
          <w:color w:val="666666"/>
          <w:lang w:val="en-US"/>
        </w:rPr>
        <w:t xml:space="preserve">, edited by Emily </w:t>
      </w:r>
      <w:proofErr w:type="spellStart"/>
      <w:r w:rsidRPr="00D518D4">
        <w:rPr>
          <w:rFonts w:eastAsia="Times New Roman"/>
          <w:color w:val="666666"/>
          <w:lang w:val="en-US"/>
        </w:rPr>
        <w:t>Winderman</w:t>
      </w:r>
      <w:proofErr w:type="spellEnd"/>
      <w:r w:rsidRPr="00D518D4">
        <w:rPr>
          <w:rFonts w:eastAsia="Times New Roman"/>
          <w:color w:val="666666"/>
          <w:lang w:val="en-US"/>
        </w:rPr>
        <w:t xml:space="preserve">, Allison L. Rowland, and Jennifer Malkowski, spanning Communication Studies and Health Sciences and winner of the </w:t>
      </w:r>
      <w:r w:rsidRPr="00D518D4">
        <w:rPr>
          <w:rFonts w:eastAsia="Times New Roman"/>
          <w:b/>
          <w:bCs/>
          <w:color w:val="666666"/>
          <w:lang w:val="en-US"/>
        </w:rPr>
        <w:t>2024 ARSTM Book of the Year Award</w:t>
      </w:r>
      <w:r w:rsidRPr="00D518D4">
        <w:rPr>
          <w:rFonts w:eastAsia="Times New Roman"/>
          <w:color w:val="666666"/>
          <w:lang w:val="en-US"/>
        </w:rPr>
        <w:t xml:space="preserve">, now freely available on JSTOR </w:t>
      </w:r>
      <w:hyperlink r:id="rId19" w:history="1">
        <w:r w:rsidRPr="00D518D4">
          <w:rPr>
            <w:rFonts w:eastAsia="Times New Roman"/>
            <w:color w:val="666666"/>
            <w:u w:val="single"/>
            <w:lang w:val="en-US"/>
          </w:rPr>
          <w:t>here</w:t>
        </w:r>
      </w:hyperlink>
      <w:r w:rsidRPr="00D518D4">
        <w:rPr>
          <w:rFonts w:eastAsia="Times New Roman"/>
          <w:color w:val="666666"/>
          <w:lang w:val="en-US"/>
        </w:rPr>
        <w:t>.</w:t>
      </w:r>
    </w:p>
    <w:p w14:paraId="6EE25541"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color w:val="000000"/>
          <w:lang w:val="en-US"/>
        </w:rPr>
        <w:lastRenderedPageBreak/>
        <w:t xml:space="preserve">We invite librarians, faculty, researchers, and readers alike to explore, share, and engage with these open access titles. </w:t>
      </w:r>
      <w:hyperlink r:id="rId20" w:anchor="explore" w:history="1">
        <w:r w:rsidRPr="00D518D4">
          <w:rPr>
            <w:rFonts w:eastAsia="Times New Roman"/>
            <w:color w:val="1155CC"/>
            <w:u w:val="single"/>
            <w:lang w:val="en-US"/>
          </w:rPr>
          <w:t>Download the 2023 title list</w:t>
        </w:r>
      </w:hyperlink>
      <w:r w:rsidRPr="00D518D4">
        <w:rPr>
          <w:rFonts w:eastAsia="Times New Roman"/>
          <w:color w:val="000000"/>
          <w:lang w:val="en-US"/>
        </w:rPr>
        <w:t xml:space="preserve"> to view all titles now available and access them freely on JSTOR.</w:t>
      </w:r>
    </w:p>
    <w:p w14:paraId="7BED8CE8"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b/>
          <w:bCs/>
          <w:color w:val="000000"/>
          <w:lang w:val="en-US"/>
        </w:rPr>
        <w:t>Press Contact</w:t>
      </w:r>
    </w:p>
    <w:p w14:paraId="63438881"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color w:val="000000"/>
          <w:lang w:val="en-US"/>
        </w:rPr>
        <w:t>For media inquiries, please contact:</w:t>
      </w:r>
    </w:p>
    <w:p w14:paraId="30D8B02E"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color w:val="000000"/>
          <w:lang w:val="en-US"/>
        </w:rPr>
        <w:t>[Press Contact Name]</w:t>
      </w:r>
    </w:p>
    <w:p w14:paraId="03EB9D18"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color w:val="000000"/>
          <w:lang w:val="en-US"/>
        </w:rPr>
        <w:t>[Title / Department]</w:t>
      </w:r>
    </w:p>
    <w:p w14:paraId="00F66708"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color w:val="000000"/>
          <w:lang w:val="en-US"/>
        </w:rPr>
        <w:t>[Publisher Name]</w:t>
      </w:r>
    </w:p>
    <w:p w14:paraId="07DB520F"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color w:val="000000"/>
          <w:lang w:val="en-US"/>
        </w:rPr>
        <w:t>Email: [Press Contact Email]</w:t>
      </w:r>
    </w:p>
    <w:p w14:paraId="03E7CD1D" w14:textId="77777777" w:rsidR="00D518D4" w:rsidRPr="00D518D4" w:rsidRDefault="00D518D4" w:rsidP="00D518D4">
      <w:pPr>
        <w:spacing w:before="240" w:after="80" w:line="240" w:lineRule="auto"/>
        <w:rPr>
          <w:rFonts w:eastAsia="Times New Roman"/>
          <w:sz w:val="24"/>
          <w:szCs w:val="24"/>
          <w:lang w:val="en-US"/>
        </w:rPr>
      </w:pPr>
      <w:r w:rsidRPr="00D518D4">
        <w:rPr>
          <w:rFonts w:eastAsia="Times New Roman"/>
          <w:color w:val="000000"/>
          <w:lang w:val="en-US"/>
        </w:rPr>
        <w:t>Phone: [Press Contact Phone]</w:t>
      </w:r>
    </w:p>
    <w:p w14:paraId="6EB49156" w14:textId="77777777" w:rsidR="00D518D4" w:rsidRPr="00D518D4" w:rsidRDefault="00D518D4" w:rsidP="00D518D4">
      <w:pPr>
        <w:spacing w:line="240" w:lineRule="auto"/>
        <w:rPr>
          <w:rFonts w:ascii="Times New Roman" w:eastAsia="Times New Roman" w:hAnsi="Times New Roman" w:cs="Times New Roman"/>
          <w:sz w:val="24"/>
          <w:szCs w:val="24"/>
          <w:lang w:val="en-US"/>
        </w:rPr>
      </w:pPr>
    </w:p>
    <w:p w14:paraId="4F5C8C15" w14:textId="34D0162A" w:rsidR="00D83B0B" w:rsidRPr="00D518D4" w:rsidRDefault="00D83B0B" w:rsidP="00D518D4"/>
    <w:sectPr w:rsidR="00D83B0B" w:rsidRPr="00D518D4">
      <w:headerReference w:type="default" r:id="rId21"/>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A58E" w14:textId="77777777" w:rsidR="00152480" w:rsidRDefault="00152480">
      <w:pPr>
        <w:spacing w:line="240" w:lineRule="auto"/>
      </w:pPr>
      <w:r>
        <w:separator/>
      </w:r>
    </w:p>
  </w:endnote>
  <w:endnote w:type="continuationSeparator" w:id="0">
    <w:p w14:paraId="0CEE4979" w14:textId="77777777" w:rsidR="00152480" w:rsidRDefault="00152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065B" w14:textId="77777777" w:rsidR="00D83B0B" w:rsidRDefault="00000000">
    <w:pPr>
      <w:jc w:val="right"/>
      <w:rPr>
        <w:i/>
        <w:color w:val="666666"/>
      </w:rPr>
    </w:pPr>
    <w:r>
      <w:rPr>
        <w:i/>
        <w:color w:val="666666"/>
      </w:rPr>
      <w:t xml:space="preserve">Updated </w:t>
    </w:r>
    <w:r w:rsidR="00C524FB">
      <w:rPr>
        <w:i/>
        <w:color w:val="666666"/>
      </w:rPr>
      <w:t>January</w:t>
    </w:r>
    <w:r>
      <w:rPr>
        <w:i/>
        <w:color w:val="666666"/>
      </w:rPr>
      <w:t xml:space="preserve"> 202</w:t>
    </w:r>
    <w:r w:rsidR="00C524FB">
      <w:rPr>
        <w:i/>
        <w:color w:val="66666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329C" w14:textId="77777777" w:rsidR="00152480" w:rsidRDefault="00152480">
      <w:pPr>
        <w:spacing w:line="240" w:lineRule="auto"/>
      </w:pPr>
      <w:r>
        <w:separator/>
      </w:r>
    </w:p>
  </w:footnote>
  <w:footnote w:type="continuationSeparator" w:id="0">
    <w:p w14:paraId="603EDBD7" w14:textId="77777777" w:rsidR="00152480" w:rsidRDefault="001524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9D03" w14:textId="77777777" w:rsidR="00D83B0B" w:rsidRDefault="00000000">
    <w:pPr>
      <w:rPr>
        <w:sz w:val="16"/>
        <w:szCs w:val="16"/>
      </w:rPr>
    </w:pPr>
    <w:r>
      <w:rPr>
        <w:noProof/>
      </w:rPr>
      <w:drawing>
        <wp:inline distT="114300" distB="114300" distL="114300" distR="114300" wp14:anchorId="764AE6BB" wp14:editId="328289CC">
          <wp:extent cx="1090613" cy="10906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0613" cy="1090613"/>
                  </a:xfrm>
                  <a:prstGeom prst="rect">
                    <a:avLst/>
                  </a:prstGeom>
                  <a:ln/>
                </pic:spPr>
              </pic:pic>
            </a:graphicData>
          </a:graphic>
        </wp:inline>
      </w:drawing>
    </w:r>
  </w:p>
  <w:p w14:paraId="643A5D0C" w14:textId="77777777" w:rsidR="00D83B0B" w:rsidRDefault="00D83B0B">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ED1"/>
    <w:multiLevelType w:val="multilevel"/>
    <w:tmpl w:val="1370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66147F"/>
    <w:multiLevelType w:val="multilevel"/>
    <w:tmpl w:val="2350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7113A"/>
    <w:multiLevelType w:val="multilevel"/>
    <w:tmpl w:val="389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C166E"/>
    <w:multiLevelType w:val="multilevel"/>
    <w:tmpl w:val="788C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047A66"/>
    <w:multiLevelType w:val="multilevel"/>
    <w:tmpl w:val="E3CA7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456607"/>
    <w:multiLevelType w:val="multilevel"/>
    <w:tmpl w:val="E33C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995C59"/>
    <w:multiLevelType w:val="multilevel"/>
    <w:tmpl w:val="3948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2D4535"/>
    <w:multiLevelType w:val="multilevel"/>
    <w:tmpl w:val="7164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3538037">
    <w:abstractNumId w:val="4"/>
  </w:num>
  <w:num w:numId="2" w16cid:durableId="84693565">
    <w:abstractNumId w:val="3"/>
  </w:num>
  <w:num w:numId="3" w16cid:durableId="867721734">
    <w:abstractNumId w:val="1"/>
  </w:num>
  <w:num w:numId="4" w16cid:durableId="180508567">
    <w:abstractNumId w:val="2"/>
  </w:num>
  <w:num w:numId="5" w16cid:durableId="1315373127">
    <w:abstractNumId w:val="0"/>
  </w:num>
  <w:num w:numId="6" w16cid:durableId="1681078730">
    <w:abstractNumId w:val="6"/>
  </w:num>
  <w:num w:numId="7" w16cid:durableId="1820878426">
    <w:abstractNumId w:val="5"/>
  </w:num>
  <w:num w:numId="8" w16cid:durableId="266277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8D4"/>
    <w:rsid w:val="00152480"/>
    <w:rsid w:val="00173D42"/>
    <w:rsid w:val="00386B97"/>
    <w:rsid w:val="00602896"/>
    <w:rsid w:val="00C524FB"/>
    <w:rsid w:val="00D518D4"/>
    <w:rsid w:val="00D83B0B"/>
    <w:rsid w:val="00EE60C9"/>
    <w:rsid w:val="00F2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1B29"/>
  <w15:docId w15:val="{941E5664-CCBB-9D48-B889-2A5746E8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524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524FB"/>
    <w:rPr>
      <w:color w:val="0000FF"/>
      <w:u w:val="single"/>
    </w:rPr>
  </w:style>
  <w:style w:type="paragraph" w:styleId="Header">
    <w:name w:val="header"/>
    <w:basedOn w:val="Normal"/>
    <w:link w:val="HeaderChar"/>
    <w:uiPriority w:val="99"/>
    <w:unhideWhenUsed/>
    <w:rsid w:val="00C524FB"/>
    <w:pPr>
      <w:tabs>
        <w:tab w:val="center" w:pos="4680"/>
        <w:tab w:val="right" w:pos="9360"/>
      </w:tabs>
      <w:spacing w:line="240" w:lineRule="auto"/>
    </w:pPr>
  </w:style>
  <w:style w:type="character" w:customStyle="1" w:styleId="HeaderChar">
    <w:name w:val="Header Char"/>
    <w:basedOn w:val="DefaultParagraphFont"/>
    <w:link w:val="Header"/>
    <w:uiPriority w:val="99"/>
    <w:rsid w:val="00C524FB"/>
  </w:style>
  <w:style w:type="paragraph" w:styleId="Footer">
    <w:name w:val="footer"/>
    <w:basedOn w:val="Normal"/>
    <w:link w:val="FooterChar"/>
    <w:uiPriority w:val="99"/>
    <w:unhideWhenUsed/>
    <w:rsid w:val="00C524FB"/>
    <w:pPr>
      <w:tabs>
        <w:tab w:val="center" w:pos="4680"/>
        <w:tab w:val="right" w:pos="9360"/>
      </w:tabs>
      <w:spacing w:line="240" w:lineRule="auto"/>
    </w:pPr>
  </w:style>
  <w:style w:type="character" w:customStyle="1" w:styleId="FooterChar">
    <w:name w:val="Footer Char"/>
    <w:basedOn w:val="DefaultParagraphFont"/>
    <w:link w:val="Footer"/>
    <w:uiPriority w:val="99"/>
    <w:rsid w:val="00C524FB"/>
  </w:style>
  <w:style w:type="character" w:customStyle="1" w:styleId="Heading1Char">
    <w:name w:val="Heading 1 Char"/>
    <w:basedOn w:val="DefaultParagraphFont"/>
    <w:link w:val="Heading1"/>
    <w:uiPriority w:val="9"/>
    <w:rsid w:val="00D518D4"/>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bout.jstor.org/resource/path-to-open-communications-toolkit-for-publishers/" TargetMode="External"/><Relationship Id="rId13" Type="http://schemas.openxmlformats.org/officeDocument/2006/relationships/hyperlink" Target="https://guides.jstor.org/for-librarians-books/oaresources" TargetMode="External"/><Relationship Id="rId18" Type="http://schemas.openxmlformats.org/officeDocument/2006/relationships/hyperlink" Target="https://about.jstor.org/resource/path-to-open-communications-toolkit-for-publisher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bout.jstor.org/resource/path-to-open-communications-toolkit-for-publishers/" TargetMode="External"/><Relationship Id="rId12" Type="http://schemas.openxmlformats.org/officeDocument/2006/relationships/hyperlink" Target="https://about.jstor.org/products/books/path-to-open/titles/" TargetMode="External"/><Relationship Id="rId17" Type="http://schemas.openxmlformats.org/officeDocument/2006/relationships/hyperlink" Target="https://guides.jstor.org/for-librarians-books/oaresources" TargetMode="External"/><Relationship Id="rId2" Type="http://schemas.openxmlformats.org/officeDocument/2006/relationships/styles" Target="styles.xml"/><Relationship Id="rId16" Type="http://schemas.openxmlformats.org/officeDocument/2006/relationships/hyperlink" Target="https://about.jstor.org/products/books/path-to-open/titles/" TargetMode="External"/><Relationship Id="rId20" Type="http://schemas.openxmlformats.org/officeDocument/2006/relationships/hyperlink" Target="https://about.jstor.org/products/books/path-to-open/tit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stor.org/stable/10.14321/jj.77946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jstor.org/stable/10.14321/jj.7794620" TargetMode="External"/><Relationship Id="rId23" Type="http://schemas.openxmlformats.org/officeDocument/2006/relationships/fontTable" Target="fontTable.xml"/><Relationship Id="rId10" Type="http://schemas.openxmlformats.org/officeDocument/2006/relationships/hyperlink" Target="https://about.jstor.org/products/books/path-to-open/" TargetMode="External"/><Relationship Id="rId19" Type="http://schemas.openxmlformats.org/officeDocument/2006/relationships/hyperlink" Target="https://www.jstor.org/stable/10.14321/jj.7794620" TargetMode="External"/><Relationship Id="rId4" Type="http://schemas.openxmlformats.org/officeDocument/2006/relationships/webSettings" Target="webSettings.xml"/><Relationship Id="rId9" Type="http://schemas.openxmlformats.org/officeDocument/2006/relationships/hyperlink" Target="https://about.jstor.org/products/books/path-to-open/titles/" TargetMode="External"/><Relationship Id="rId14" Type="http://schemas.openxmlformats.org/officeDocument/2006/relationships/hyperlink" Target="https://about.jstor.org/resource/path-to-open-communications-toolkit-for-publish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papadouris/Library/Group%20Containers/UBF8T346G9.Office/User%20Content.localized/Templates.localized/jstor%20branded%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jstor branded doc.dotx</Template>
  <TotalTime>1</TotalTime>
  <Pages>4</Pages>
  <Words>1258</Words>
  <Characters>7176</Characters>
  <Application>Microsoft Office Word</Application>
  <DocSecurity>0</DocSecurity>
  <Lines>59</Lines>
  <Paragraphs>16</Paragraphs>
  <ScaleCrop>false</ScaleCrop>
  <Company/>
  <LinksUpToDate>false</LinksUpToDate>
  <CharactersWithSpaces>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Maria Papadouris</cp:lastModifiedBy>
  <cp:revision>1</cp:revision>
  <dcterms:created xsi:type="dcterms:W3CDTF">2026-01-15T18:37:00Z</dcterms:created>
  <dcterms:modified xsi:type="dcterms:W3CDTF">2026-01-15T18:38:00Z</dcterms:modified>
</cp:coreProperties>
</file>